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8401"/>
      </w:tblGrid>
      <w:tr w:rsidR="00A20237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Разделы, темы дисциплины </w:t>
            </w:r>
          </w:p>
          <w:p w:rsidR="00A20237" w:rsidRDefault="00A20237" w:rsidP="00A20237">
            <w:pPr>
              <w:jc w:val="center"/>
              <w:rPr>
                <w:sz w:val="26"/>
                <w:szCs w:val="26"/>
              </w:rPr>
            </w:pPr>
          </w:p>
        </w:tc>
      </w:tr>
      <w:tr w:rsidR="00A20237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both"/>
            </w:pPr>
            <w:r>
              <w:t>Предмет и задачи дисциплины. Правовое и нормативно-методическое регулирование ведения инвентаризации объектов недвижимости</w:t>
            </w:r>
          </w:p>
        </w:tc>
      </w:tr>
      <w:tr w:rsidR="00A20237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both"/>
            </w:pPr>
            <w:r>
              <w:t>Исторические этапы развития технической инвентаризации в России.</w:t>
            </w:r>
          </w:p>
        </w:tc>
      </w:tr>
      <w:tr w:rsidR="00A20237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both"/>
            </w:pPr>
            <w:r>
              <w:t>Понятие, объекты технической инвентаризации и учета, основные задачи, содержание и технология инвентаризации объектов капитального строительства. Виды технической инвентаризации объектов капитального строительства.</w:t>
            </w:r>
          </w:p>
        </w:tc>
      </w:tr>
      <w:tr w:rsidR="00A20237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both"/>
            </w:pPr>
            <w:r>
              <w:t>Организация и проведение работ по первичной технической инвентаризации</w:t>
            </w:r>
          </w:p>
        </w:tc>
      </w:tr>
      <w:tr w:rsidR="00A20237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both"/>
            </w:pPr>
            <w:r>
              <w:t>Техническая инвентаризация в связи с изменением характеристик объекта</w:t>
            </w:r>
          </w:p>
        </w:tc>
      </w:tr>
      <w:tr w:rsidR="00A20237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both"/>
            </w:pPr>
            <w:r>
              <w:t>Состав и содержание документов инвентаризации. Структура инвентарного дела</w:t>
            </w:r>
          </w:p>
        </w:tc>
      </w:tr>
      <w:tr w:rsidR="00A20237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jc w:val="both"/>
            </w:pPr>
            <w:r>
              <w:t xml:space="preserve">Технический </w:t>
            </w:r>
            <w:r>
              <w:t xml:space="preserve"> и кадастровый </w:t>
            </w:r>
            <w:bookmarkStart w:id="0" w:name="_GoBack"/>
            <w:bookmarkEnd w:id="0"/>
            <w:r>
              <w:t>учет объектов недвижимости</w:t>
            </w:r>
          </w:p>
        </w:tc>
      </w:tr>
      <w:tr w:rsidR="00A20237" w:rsidRPr="000957CE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Pr="000957CE" w:rsidRDefault="00A20237" w:rsidP="00A20237">
            <w:pPr>
              <w:tabs>
                <w:tab w:val="right" w:leader="underscore" w:pos="9639"/>
              </w:tabs>
              <w:spacing w:before="40" w:after="40"/>
              <w:rPr>
                <w:sz w:val="22"/>
                <w:szCs w:val="22"/>
              </w:rPr>
            </w:pPr>
            <w:r w:rsidRPr="000957CE">
              <w:rPr>
                <w:sz w:val="22"/>
                <w:szCs w:val="22"/>
              </w:rPr>
              <w:t>Государственный кадастровый учет объектов капитального строительства</w:t>
            </w:r>
            <w:r>
              <w:rPr>
                <w:sz w:val="22"/>
                <w:szCs w:val="22"/>
              </w:rPr>
              <w:t>. И</w:t>
            </w:r>
            <w:r w:rsidRPr="00194BF3">
              <w:rPr>
                <w:sz w:val="22"/>
                <w:szCs w:val="22"/>
              </w:rPr>
              <w:t>нформационное обеспечение системы государственной регистрации прав на недвижимое имущество и сд</w:t>
            </w:r>
            <w:r w:rsidRPr="00194BF3">
              <w:rPr>
                <w:sz w:val="22"/>
                <w:szCs w:val="22"/>
              </w:rPr>
              <w:t>е</w:t>
            </w:r>
            <w:r w:rsidRPr="00194BF3">
              <w:rPr>
                <w:sz w:val="22"/>
                <w:szCs w:val="22"/>
              </w:rPr>
              <w:t>лок с ним</w:t>
            </w:r>
            <w:r>
              <w:rPr>
                <w:sz w:val="22"/>
                <w:szCs w:val="22"/>
              </w:rPr>
              <w:t>.</w:t>
            </w:r>
          </w:p>
        </w:tc>
      </w:tr>
      <w:tr w:rsidR="00A20237" w:rsidRPr="000957CE" w:rsidTr="00A2023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Default="00A20237" w:rsidP="00A20237">
            <w:pPr>
              <w:pStyle w:val="a3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8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237" w:rsidRPr="000957CE" w:rsidRDefault="00A20237" w:rsidP="00A20237">
            <w:pPr>
              <w:tabs>
                <w:tab w:val="right" w:leader="underscore" w:pos="9639"/>
              </w:tabs>
              <w:spacing w:before="40" w:after="40"/>
              <w:rPr>
                <w:sz w:val="22"/>
                <w:szCs w:val="22"/>
              </w:rPr>
            </w:pPr>
          </w:p>
        </w:tc>
      </w:tr>
    </w:tbl>
    <w:p w:rsidR="002375A3" w:rsidRPr="00A20237" w:rsidRDefault="00A20237" w:rsidP="00A20237">
      <w:pPr>
        <w:jc w:val="center"/>
        <w:rPr>
          <w:b/>
        </w:rPr>
      </w:pPr>
      <w:r w:rsidRPr="00A20237">
        <w:rPr>
          <w:b/>
        </w:rPr>
        <w:t>Содержание дисциплины</w:t>
      </w:r>
    </w:p>
    <w:sectPr w:rsidR="002375A3" w:rsidRPr="00A20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1D80"/>
    <w:multiLevelType w:val="hybridMultilevel"/>
    <w:tmpl w:val="BB10DA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237"/>
    <w:rsid w:val="002375A3"/>
    <w:rsid w:val="00A20237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0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0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2013-05-25T14:14:00Z</dcterms:created>
  <dcterms:modified xsi:type="dcterms:W3CDTF">2013-05-25T14:14:00Z</dcterms:modified>
</cp:coreProperties>
</file>